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D22C0">
      <w:pPr>
        <w:keepNext/>
        <w:spacing w:after="0" w:line="240" w:lineRule="auto"/>
        <w:ind w:left="0"/>
        <w:jc w:val="left"/>
        <w:outlineLvl w:val="0"/>
        <w:rPr>
          <w:rFonts w:hint="eastAsia" w:ascii="黑体" w:hAnsi="宋体" w:eastAsia="黑体"/>
          <w:b/>
          <w:color w:val="000000"/>
          <w:szCs w:val="21"/>
          <w:vertAlign w:val="subscript"/>
          <w:lang w:eastAsia="zh-CN"/>
        </w:rPr>
      </w:pPr>
      <w:bookmarkStart w:id="0" w:name="_Toc40714560"/>
      <w:bookmarkStart w:id="1" w:name="_Toc40773562"/>
      <w:r>
        <w:rPr>
          <w:rFonts w:hint="eastAsia" w:ascii="黑体" w:hAnsi="宋体" w:eastAsia="黑体"/>
          <w:b/>
          <w:color w:val="000000"/>
          <w:szCs w:val="21"/>
        </w:rPr>
        <w:t>附件编号： SOP-LLWYH-016-05-R</w:t>
      </w:r>
      <w:r>
        <w:rPr>
          <w:rFonts w:hint="eastAsia" w:ascii="黑体" w:hAnsi="宋体" w:eastAsia="黑体"/>
          <w:b/>
          <w:color w:val="000000"/>
          <w:szCs w:val="21"/>
          <w:vertAlign w:val="subscript"/>
          <w:lang w:val="en-US" w:eastAsia="zh-CN"/>
        </w:rPr>
        <w:t>2</w:t>
      </w:r>
    </w:p>
    <w:p w14:paraId="7E51A6F8">
      <w:pPr>
        <w:keepNext/>
        <w:spacing w:after="0" w:line="240" w:lineRule="auto"/>
        <w:ind w:left="240"/>
        <w:jc w:val="center"/>
        <w:outlineLvl w:val="0"/>
        <w:rPr>
          <w:rFonts w:ascii="Times New Roman" w:hAnsi="Times New Roman" w:eastAsia="黑体" w:cs="Times New Roman"/>
          <w:b/>
          <w:bCs/>
          <w:kern w:val="0"/>
          <w:sz w:val="36"/>
          <w:szCs w:val="22"/>
          <w:lang w:eastAsia="ja-JP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36"/>
          <w:szCs w:val="22"/>
          <w:lang w:val="en-US" w:eastAsia="zh-CN"/>
        </w:rPr>
        <w:t>药物临床试验</w:t>
      </w:r>
      <w:r>
        <w:rPr>
          <w:rFonts w:ascii="Times New Roman" w:hAnsi="Times New Roman" w:eastAsia="黑体" w:cs="Times New Roman"/>
          <w:b/>
          <w:bCs/>
          <w:kern w:val="0"/>
          <w:sz w:val="36"/>
          <w:szCs w:val="22"/>
          <w:lang w:eastAsia="ja-JP"/>
        </w:rPr>
        <w:t>严重不良事件报告表（SAE）</w:t>
      </w:r>
      <w:bookmarkEnd w:id="0"/>
      <w:bookmarkEnd w:id="1"/>
    </w:p>
    <w:p w14:paraId="7C3F4BD9">
      <w:pPr>
        <w:tabs>
          <w:tab w:val="left" w:pos="1064"/>
        </w:tabs>
        <w:snapToGrid w:val="0"/>
        <w:spacing w:before="60" w:after="0" w:line="240" w:lineRule="auto"/>
        <w:jc w:val="center"/>
        <w:rPr>
          <w:rFonts w:ascii="Times New Roman" w:hAnsi="Times New Roman" w:eastAsia="仿宋_GB2312" w:cs="Times New Roman"/>
          <w:b/>
          <w:kern w:val="0"/>
          <w:sz w:val="28"/>
        </w:rPr>
      </w:pPr>
      <w:r>
        <w:rPr>
          <w:rFonts w:ascii="Times New Roman" w:hAnsi="Times New Roman" w:eastAsia="黑体" w:cs="Times New Roman"/>
          <w:b/>
          <w:kern w:val="0"/>
          <w:sz w:val="24"/>
        </w:rPr>
        <w:t xml:space="preserve">Serious </w:t>
      </w:r>
      <w:r>
        <w:rPr>
          <w:rFonts w:hint="eastAsia" w:ascii="Times New Roman" w:hAnsi="Times New Roman" w:eastAsia="黑体" w:cs="Times New Roman"/>
          <w:b/>
          <w:kern w:val="0"/>
          <w:sz w:val="24"/>
        </w:rPr>
        <w:t>A</w:t>
      </w:r>
      <w:r>
        <w:rPr>
          <w:rFonts w:ascii="Times New Roman" w:hAnsi="Times New Roman" w:eastAsia="黑体" w:cs="Times New Roman"/>
          <w:b/>
          <w:kern w:val="0"/>
          <w:sz w:val="24"/>
        </w:rPr>
        <w:t xml:space="preserve">dverse </w:t>
      </w:r>
      <w:r>
        <w:rPr>
          <w:rFonts w:hint="eastAsia" w:ascii="Times New Roman" w:hAnsi="Times New Roman" w:eastAsia="黑体" w:cs="Times New Roman"/>
          <w:b/>
          <w:kern w:val="0"/>
          <w:sz w:val="24"/>
        </w:rPr>
        <w:t>E</w:t>
      </w:r>
      <w:r>
        <w:rPr>
          <w:rFonts w:ascii="Times New Roman" w:hAnsi="Times New Roman" w:eastAsia="黑体" w:cs="Times New Roman"/>
          <w:b/>
          <w:kern w:val="0"/>
          <w:sz w:val="24"/>
        </w:rPr>
        <w:t xml:space="preserve">vent </w:t>
      </w:r>
      <w:r>
        <w:rPr>
          <w:rFonts w:hint="eastAsia" w:ascii="Times New Roman" w:hAnsi="Times New Roman" w:eastAsia="黑体" w:cs="Times New Roman"/>
          <w:b/>
          <w:kern w:val="0"/>
          <w:sz w:val="24"/>
        </w:rPr>
        <w:t>R</w:t>
      </w:r>
      <w:r>
        <w:rPr>
          <w:rFonts w:ascii="Times New Roman" w:hAnsi="Times New Roman" w:eastAsia="黑体" w:cs="Times New Roman"/>
          <w:b/>
          <w:kern w:val="0"/>
          <w:sz w:val="24"/>
        </w:rPr>
        <w:t xml:space="preserve">eport </w:t>
      </w:r>
      <w:r>
        <w:rPr>
          <w:rFonts w:hint="eastAsia" w:ascii="Times New Roman" w:hAnsi="Times New Roman" w:eastAsia="黑体" w:cs="Times New Roman"/>
          <w:b/>
          <w:kern w:val="0"/>
          <w:sz w:val="24"/>
        </w:rPr>
        <w:t>F</w:t>
      </w:r>
      <w:r>
        <w:rPr>
          <w:rFonts w:ascii="Times New Roman" w:hAnsi="Times New Roman" w:eastAsia="黑体" w:cs="Times New Roman"/>
          <w:b/>
          <w:kern w:val="0"/>
          <w:sz w:val="24"/>
        </w:rPr>
        <w:t>orm</w:t>
      </w:r>
    </w:p>
    <w:p w14:paraId="6AE179D6">
      <w:pPr>
        <w:widowControl/>
        <w:spacing w:after="0" w:line="240" w:lineRule="auto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新药临床研究批准文号：                            编号：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80"/>
        <w:gridCol w:w="1085"/>
        <w:gridCol w:w="250"/>
        <w:gridCol w:w="275"/>
        <w:gridCol w:w="1676"/>
        <w:gridCol w:w="1979"/>
        <w:gridCol w:w="182"/>
        <w:gridCol w:w="362"/>
        <w:gridCol w:w="896"/>
        <w:gridCol w:w="1443"/>
      </w:tblGrid>
      <w:tr w14:paraId="3416D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1865" w:type="dxa"/>
            <w:gridSpan w:val="2"/>
            <w:noWrap w:val="0"/>
            <w:vAlign w:val="center"/>
          </w:tcPr>
          <w:p w14:paraId="2D8E2B33">
            <w:pPr>
              <w:widowControl/>
              <w:spacing w:before="100" w:after="10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报告类型</w:t>
            </w:r>
          </w:p>
        </w:tc>
        <w:tc>
          <w:tcPr>
            <w:tcW w:w="4362" w:type="dxa"/>
            <w:gridSpan w:val="5"/>
            <w:noWrap w:val="0"/>
            <w:vAlign w:val="center"/>
          </w:tcPr>
          <w:p w14:paraId="5C82CB88">
            <w:pPr>
              <w:widowControl/>
              <w:spacing w:before="100" w:after="10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首次报告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随访报告 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总结报告</w:t>
            </w:r>
          </w:p>
        </w:tc>
        <w:tc>
          <w:tcPr>
            <w:tcW w:w="2701" w:type="dxa"/>
            <w:gridSpan w:val="3"/>
            <w:noWrap w:val="0"/>
            <w:vAlign w:val="top"/>
          </w:tcPr>
          <w:p w14:paraId="7973DD54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报告时间：</w:t>
            </w:r>
          </w:p>
          <w:p w14:paraId="49C19806">
            <w:pPr>
              <w:widowControl/>
              <w:spacing w:before="100" w:after="100" w:line="240" w:lineRule="auto"/>
              <w:ind w:firstLine="360" w:firstLineChars="15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   年   月   日</w:t>
            </w:r>
          </w:p>
        </w:tc>
      </w:tr>
      <w:tr w14:paraId="05D4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90" w:hRule="atLeast"/>
          <w:jc w:val="center"/>
        </w:trPr>
        <w:tc>
          <w:tcPr>
            <w:tcW w:w="1865" w:type="dxa"/>
            <w:gridSpan w:val="2"/>
            <w:noWrap w:val="0"/>
            <w:vAlign w:val="center"/>
          </w:tcPr>
          <w:p w14:paraId="79AFA822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医疗机构及专业名称</w:t>
            </w:r>
          </w:p>
        </w:tc>
        <w:tc>
          <w:tcPr>
            <w:tcW w:w="4362" w:type="dxa"/>
            <w:gridSpan w:val="5"/>
            <w:noWrap w:val="0"/>
            <w:vAlign w:val="top"/>
          </w:tcPr>
          <w:p w14:paraId="7EA8FA8B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701" w:type="dxa"/>
            <w:gridSpan w:val="3"/>
            <w:noWrap w:val="0"/>
            <w:vAlign w:val="top"/>
          </w:tcPr>
          <w:p w14:paraId="47D2FB55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电话：</w:t>
            </w:r>
          </w:p>
        </w:tc>
      </w:tr>
      <w:tr w14:paraId="3211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  <w:jc w:val="center"/>
        </w:trPr>
        <w:tc>
          <w:tcPr>
            <w:tcW w:w="1865" w:type="dxa"/>
            <w:gridSpan w:val="2"/>
            <w:noWrap w:val="0"/>
            <w:vAlign w:val="center"/>
          </w:tcPr>
          <w:p w14:paraId="3BBAF455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申报单位名称</w:t>
            </w:r>
          </w:p>
        </w:tc>
        <w:tc>
          <w:tcPr>
            <w:tcW w:w="4362" w:type="dxa"/>
            <w:gridSpan w:val="5"/>
            <w:noWrap w:val="0"/>
            <w:vAlign w:val="top"/>
          </w:tcPr>
          <w:p w14:paraId="4F4F8D73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701" w:type="dxa"/>
            <w:gridSpan w:val="3"/>
            <w:noWrap w:val="0"/>
            <w:vAlign w:val="top"/>
          </w:tcPr>
          <w:p w14:paraId="2AF1C8EF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电话：</w:t>
            </w:r>
          </w:p>
        </w:tc>
      </w:tr>
      <w:tr w14:paraId="0EA9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287" w:hRule="atLeast"/>
          <w:jc w:val="center"/>
        </w:trPr>
        <w:tc>
          <w:tcPr>
            <w:tcW w:w="1865" w:type="dxa"/>
            <w:gridSpan w:val="2"/>
            <w:vMerge w:val="restart"/>
            <w:noWrap w:val="0"/>
            <w:vAlign w:val="center"/>
          </w:tcPr>
          <w:p w14:paraId="462A8A90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试验用药品名称</w:t>
            </w:r>
          </w:p>
        </w:tc>
        <w:tc>
          <w:tcPr>
            <w:tcW w:w="7063" w:type="dxa"/>
            <w:gridSpan w:val="8"/>
            <w:noWrap w:val="0"/>
            <w:vAlign w:val="top"/>
          </w:tcPr>
          <w:p w14:paraId="5AB571DE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中文名称：</w:t>
            </w:r>
          </w:p>
        </w:tc>
      </w:tr>
      <w:tr w14:paraId="38FF2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09" w:hRule="atLeast"/>
          <w:jc w:val="center"/>
        </w:trPr>
        <w:tc>
          <w:tcPr>
            <w:tcW w:w="1865" w:type="dxa"/>
            <w:gridSpan w:val="2"/>
            <w:vMerge w:val="continue"/>
            <w:noWrap w:val="0"/>
            <w:vAlign w:val="center"/>
          </w:tcPr>
          <w:p w14:paraId="7750515D">
            <w:pPr>
              <w:widowControl/>
              <w:spacing w:after="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63" w:type="dxa"/>
            <w:gridSpan w:val="8"/>
            <w:noWrap w:val="0"/>
            <w:vAlign w:val="top"/>
          </w:tcPr>
          <w:p w14:paraId="0E2A4003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英文名称：</w:t>
            </w:r>
          </w:p>
        </w:tc>
      </w:tr>
      <w:tr w14:paraId="74DB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895" w:hRule="atLeast"/>
          <w:jc w:val="center"/>
        </w:trPr>
        <w:tc>
          <w:tcPr>
            <w:tcW w:w="1865" w:type="dxa"/>
            <w:gridSpan w:val="2"/>
            <w:noWrap w:val="0"/>
            <w:vAlign w:val="center"/>
          </w:tcPr>
          <w:p w14:paraId="738510CF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药品注册分类及剂型</w:t>
            </w:r>
          </w:p>
        </w:tc>
        <w:tc>
          <w:tcPr>
            <w:tcW w:w="7063" w:type="dxa"/>
            <w:gridSpan w:val="8"/>
            <w:noWrap w:val="0"/>
            <w:vAlign w:val="top"/>
          </w:tcPr>
          <w:p w14:paraId="5896C94A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分类：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中药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化学药  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治疗用生物制品  </w:t>
            </w:r>
          </w:p>
          <w:p w14:paraId="5AB155B9">
            <w:pPr>
              <w:widowControl/>
              <w:spacing w:before="100" w:after="100" w:line="240" w:lineRule="auto"/>
              <w:ind w:firstLine="720" w:firstLineChars="300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预防用生物制品 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其它注册分类：剂型:</w:t>
            </w:r>
          </w:p>
        </w:tc>
      </w:tr>
      <w:tr w14:paraId="77B5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865" w:type="dxa"/>
            <w:gridSpan w:val="2"/>
            <w:noWrap w:val="0"/>
            <w:vAlign w:val="center"/>
          </w:tcPr>
          <w:p w14:paraId="751A3FB6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临床研究分类</w:t>
            </w:r>
          </w:p>
        </w:tc>
        <w:tc>
          <w:tcPr>
            <w:tcW w:w="4724" w:type="dxa"/>
            <w:gridSpan w:val="6"/>
            <w:noWrap w:val="0"/>
            <w:vAlign w:val="top"/>
          </w:tcPr>
          <w:p w14:paraId="10B57AAB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Ⅰ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期  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Ⅱ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期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Ⅲ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期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Ⅳ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期  </w:t>
            </w:r>
          </w:p>
          <w:p w14:paraId="529B541E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生物等效性试验  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临床验证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 w14:paraId="788FF127">
            <w:pPr>
              <w:widowControl/>
              <w:spacing w:before="100" w:after="10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临床试验适应症：</w:t>
            </w:r>
          </w:p>
          <w:p w14:paraId="272BDCC2">
            <w:pPr>
              <w:widowControl/>
              <w:spacing w:before="100" w:after="10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C78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26" w:hRule="atLeast"/>
          <w:jc w:val="center"/>
        </w:trPr>
        <w:tc>
          <w:tcPr>
            <w:tcW w:w="780" w:type="dxa"/>
            <w:vMerge w:val="restart"/>
            <w:noWrap w:val="0"/>
            <w:vAlign w:val="center"/>
          </w:tcPr>
          <w:p w14:paraId="430B5606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受试者基本情况</w:t>
            </w:r>
          </w:p>
        </w:tc>
        <w:tc>
          <w:tcPr>
            <w:tcW w:w="1335" w:type="dxa"/>
            <w:gridSpan w:val="2"/>
            <w:noWrap w:val="0"/>
            <w:vAlign w:val="top"/>
          </w:tcPr>
          <w:p w14:paraId="0237C452">
            <w:pPr>
              <w:widowControl/>
              <w:spacing w:before="100" w:after="100" w:line="240" w:lineRule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14"/>
                <w:kern w:val="0"/>
                <w:sz w:val="24"/>
              </w:rPr>
              <w:t>姓名拼音缩写</w:t>
            </w:r>
            <w:r>
              <w:rPr>
                <w:rFonts w:hint="eastAsia" w:ascii="Times New Roman" w:hAnsi="Times New Roman" w:eastAsia="宋体" w:cs="Times New Roman"/>
                <w:spacing w:val="-14"/>
                <w:kern w:val="0"/>
                <w:sz w:val="24"/>
                <w:lang w:eastAsia="zh-CN"/>
              </w:rPr>
              <w:t>：</w:t>
            </w:r>
          </w:p>
        </w:tc>
        <w:tc>
          <w:tcPr>
            <w:tcW w:w="1951" w:type="dxa"/>
            <w:gridSpan w:val="2"/>
            <w:noWrap w:val="0"/>
            <w:vAlign w:val="top"/>
          </w:tcPr>
          <w:p w14:paraId="30922A03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出生日期:</w:t>
            </w:r>
          </w:p>
        </w:tc>
        <w:tc>
          <w:tcPr>
            <w:tcW w:w="1979" w:type="dxa"/>
            <w:noWrap w:val="0"/>
            <w:vAlign w:val="top"/>
          </w:tcPr>
          <w:p w14:paraId="756BE283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性别:</w:t>
            </w:r>
          </w:p>
          <w:p w14:paraId="11E3CBE7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男  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女</w:t>
            </w:r>
          </w:p>
        </w:tc>
        <w:tc>
          <w:tcPr>
            <w:tcW w:w="1440" w:type="dxa"/>
            <w:gridSpan w:val="3"/>
            <w:noWrap w:val="0"/>
            <w:vAlign w:val="top"/>
          </w:tcPr>
          <w:p w14:paraId="1A55A383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身高(cm)：</w:t>
            </w:r>
          </w:p>
        </w:tc>
        <w:tc>
          <w:tcPr>
            <w:tcW w:w="1443" w:type="dxa"/>
            <w:noWrap w:val="0"/>
            <w:vAlign w:val="top"/>
          </w:tcPr>
          <w:p w14:paraId="1C48AFE4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体重(Kg)：</w:t>
            </w:r>
          </w:p>
        </w:tc>
      </w:tr>
      <w:tr w14:paraId="027C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 w14:paraId="7EB368A5">
            <w:pPr>
              <w:widowControl/>
              <w:spacing w:after="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148" w:type="dxa"/>
            <w:gridSpan w:val="9"/>
            <w:noWrap w:val="0"/>
            <w:vAlign w:val="top"/>
          </w:tcPr>
          <w:p w14:paraId="21D1B96C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合并疾病及治疗：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有 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无</w:t>
            </w:r>
          </w:p>
          <w:p w14:paraId="4B3FA1FA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1. 疾病：________治疗药物：__________   用法用量：_______________</w:t>
            </w:r>
          </w:p>
          <w:p w14:paraId="4154042B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2. 疾病：_______ 治疗药物：_________    用法用量：_______________</w:t>
            </w:r>
          </w:p>
          <w:p w14:paraId="7199A940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3. 疾病：___</w:t>
            </w:r>
            <w:r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  <w:t xml:space="preserve">___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治疗药物：__________   用法用量：_______________</w:t>
            </w:r>
          </w:p>
        </w:tc>
      </w:tr>
      <w:tr w14:paraId="1835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8" w:hRule="atLeast"/>
          <w:jc w:val="center"/>
        </w:trPr>
        <w:tc>
          <w:tcPr>
            <w:tcW w:w="2115" w:type="dxa"/>
            <w:gridSpan w:val="3"/>
            <w:noWrap w:val="0"/>
            <w:vAlign w:val="center"/>
          </w:tcPr>
          <w:p w14:paraId="3C6522B4">
            <w:pPr>
              <w:widowControl/>
              <w:spacing w:before="100" w:after="10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SAE的医学术语</w:t>
            </w:r>
          </w:p>
          <w:p w14:paraId="564DBD34">
            <w:pPr>
              <w:widowControl/>
              <w:spacing w:before="100" w:after="10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(诊断)</w:t>
            </w:r>
          </w:p>
        </w:tc>
        <w:tc>
          <w:tcPr>
            <w:tcW w:w="6813" w:type="dxa"/>
            <w:gridSpan w:val="7"/>
            <w:noWrap w:val="0"/>
            <w:vAlign w:val="top"/>
          </w:tcPr>
          <w:p w14:paraId="23AE4B47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</w:tr>
      <w:tr w14:paraId="1BE8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3" w:hRule="atLeast"/>
          <w:jc w:val="center"/>
        </w:trPr>
        <w:tc>
          <w:tcPr>
            <w:tcW w:w="2115" w:type="dxa"/>
            <w:gridSpan w:val="3"/>
            <w:noWrap w:val="0"/>
            <w:vAlign w:val="center"/>
          </w:tcPr>
          <w:p w14:paraId="35F3E67F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SAE情况</w:t>
            </w:r>
          </w:p>
        </w:tc>
        <w:tc>
          <w:tcPr>
            <w:tcW w:w="6813" w:type="dxa"/>
            <w:gridSpan w:val="7"/>
            <w:noWrap w:val="0"/>
            <w:vAlign w:val="top"/>
          </w:tcPr>
          <w:p w14:paraId="50984555">
            <w:pPr>
              <w:widowControl/>
              <w:numPr>
                <w:ilvl w:val="0"/>
                <w:numId w:val="1"/>
              </w:numPr>
              <w:spacing w:before="100" w:after="10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死亡   ______年___月___日</w:t>
            </w:r>
          </w:p>
          <w:p w14:paraId="5DE0B950">
            <w:pPr>
              <w:widowControl/>
              <w:numPr>
                <w:ilvl w:val="0"/>
                <w:numId w:val="1"/>
              </w:numPr>
              <w:spacing w:before="100" w:after="10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导致住院 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延长住院时间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伤残  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功能障碍</w:t>
            </w:r>
          </w:p>
          <w:p w14:paraId="29A99B98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导致先天畸形  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危及生命  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其它</w:t>
            </w:r>
          </w:p>
        </w:tc>
      </w:tr>
      <w:tr w14:paraId="42EAF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2115" w:type="dxa"/>
            <w:gridSpan w:val="3"/>
            <w:noWrap w:val="0"/>
            <w:vAlign w:val="center"/>
          </w:tcPr>
          <w:p w14:paraId="0316D751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SAE发生时间：_____年 _月__日</w:t>
            </w:r>
          </w:p>
        </w:tc>
        <w:tc>
          <w:tcPr>
            <w:tcW w:w="6813" w:type="dxa"/>
            <w:gridSpan w:val="7"/>
            <w:noWrap w:val="0"/>
            <w:vAlign w:val="center"/>
          </w:tcPr>
          <w:p w14:paraId="02F3F99C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研究者获知SAE时间：______年 ___月___日</w:t>
            </w:r>
          </w:p>
        </w:tc>
      </w:tr>
      <w:tr w14:paraId="7034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390" w:type="dxa"/>
            <w:gridSpan w:val="4"/>
            <w:noWrap w:val="0"/>
            <w:vAlign w:val="center"/>
          </w:tcPr>
          <w:p w14:paraId="50880B23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spacing w:val="-16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6"/>
                <w:kern w:val="0"/>
                <w:sz w:val="24"/>
              </w:rPr>
              <w:t>对试验用药采取的措施</w:t>
            </w:r>
          </w:p>
        </w:tc>
        <w:tc>
          <w:tcPr>
            <w:tcW w:w="6538" w:type="dxa"/>
            <w:gridSpan w:val="6"/>
            <w:noWrap w:val="0"/>
            <w:vAlign w:val="top"/>
          </w:tcPr>
          <w:p w14:paraId="1C8EEE25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继续用药 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减小剂量 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药物暂停后又恢复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停用药物</w:t>
            </w:r>
          </w:p>
        </w:tc>
      </w:tr>
      <w:tr w14:paraId="60AC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390" w:type="dxa"/>
            <w:gridSpan w:val="4"/>
            <w:noWrap w:val="0"/>
            <w:vAlign w:val="center"/>
          </w:tcPr>
          <w:p w14:paraId="31C5F446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SAE转归</w:t>
            </w:r>
          </w:p>
        </w:tc>
        <w:tc>
          <w:tcPr>
            <w:tcW w:w="6538" w:type="dxa"/>
            <w:gridSpan w:val="6"/>
            <w:noWrap w:val="0"/>
            <w:vAlign w:val="top"/>
          </w:tcPr>
          <w:p w14:paraId="65D26765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症状消失（后遗症  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有  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无）  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症状持续  </w:t>
            </w:r>
          </w:p>
        </w:tc>
      </w:tr>
      <w:tr w14:paraId="0D9D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115" w:type="dxa"/>
            <w:gridSpan w:val="3"/>
            <w:noWrap w:val="0"/>
            <w:vAlign w:val="center"/>
          </w:tcPr>
          <w:p w14:paraId="3D689E8A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SAE与试验药的关系</w:t>
            </w:r>
          </w:p>
        </w:tc>
        <w:tc>
          <w:tcPr>
            <w:tcW w:w="6813" w:type="dxa"/>
            <w:gridSpan w:val="7"/>
            <w:noWrap w:val="0"/>
            <w:vAlign w:val="top"/>
          </w:tcPr>
          <w:p w14:paraId="080FD3EC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肯定有关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可能有关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可能无关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肯定无关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无法判定</w:t>
            </w:r>
          </w:p>
        </w:tc>
      </w:tr>
      <w:tr w14:paraId="4295D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115" w:type="dxa"/>
            <w:gridSpan w:val="3"/>
            <w:noWrap w:val="0"/>
            <w:vAlign w:val="center"/>
          </w:tcPr>
          <w:p w14:paraId="2C3BAD2A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SAE报道情况</w:t>
            </w:r>
          </w:p>
        </w:tc>
        <w:tc>
          <w:tcPr>
            <w:tcW w:w="6813" w:type="dxa"/>
            <w:gridSpan w:val="7"/>
            <w:noWrap w:val="0"/>
            <w:vAlign w:val="top"/>
          </w:tcPr>
          <w:p w14:paraId="776B8CC9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国内： 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有  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无  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不详；国外：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有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无  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不详</w:t>
            </w:r>
          </w:p>
        </w:tc>
      </w:tr>
      <w:tr w14:paraId="239B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57" w:hRule="atLeast"/>
          <w:jc w:val="center"/>
        </w:trPr>
        <w:tc>
          <w:tcPr>
            <w:tcW w:w="8928" w:type="dxa"/>
            <w:gridSpan w:val="10"/>
            <w:noWrap w:val="0"/>
            <w:vAlign w:val="top"/>
          </w:tcPr>
          <w:p w14:paraId="4C983F4B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SAE发生及处理的详细情况：</w:t>
            </w:r>
          </w:p>
          <w:p w14:paraId="00710C71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55688711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0478E7E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1662781C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62C2703E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014DC6A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6A4F54C1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bookmarkStart w:id="2" w:name="_GoBack"/>
            <w:bookmarkEnd w:id="2"/>
          </w:p>
          <w:p w14:paraId="6103EDFD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3B3B2F6D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1998F54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7972D618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16158AC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33D81116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7A13BE26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72176AEE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2718154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587E271B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B85842D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6C8915D4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66D10F6">
            <w:pPr>
              <w:widowControl/>
              <w:spacing w:before="100" w:after="100" w:line="24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41F64591">
            <w:pPr>
              <w:widowControl/>
              <w:spacing w:before="100" w:after="100" w:line="240" w:lineRule="auto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 w14:paraId="6CE51D61">
      <w:pPr>
        <w:rPr>
          <w:rFonts w:hint="eastAsia" w:eastAsia="宋体"/>
          <w:lang w:val="en-US" w:eastAsia="zh-CN"/>
        </w:rPr>
      </w:pPr>
      <w:r>
        <w:rPr>
          <w:rFonts w:ascii="Times New Roman" w:hAnsi="Times New Roman" w:eastAsia="宋体" w:cs="Times New Roman"/>
          <w:kern w:val="0"/>
          <w:sz w:val="24"/>
        </w:rPr>
        <w:t>报告单位名称：                       报告人职务/职称：                       报告人签名</w:t>
      </w:r>
      <w:r>
        <w:rPr>
          <w:rFonts w:hint="eastAsia" w:cs="Times New Roman"/>
          <w:kern w:val="0"/>
          <w:sz w:val="24"/>
          <w:lang w:eastAsia="zh-CN"/>
        </w:rPr>
        <w:t>：</w:t>
      </w:r>
    </w:p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E109E4"/>
    <w:multiLevelType w:val="multilevel"/>
    <w:tmpl w:val="6AE109E4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A0601"/>
    <w:rsid w:val="216F3E00"/>
    <w:rsid w:val="463568CD"/>
    <w:rsid w:val="4F1B2C8C"/>
    <w:rsid w:val="74D1271A"/>
    <w:rsid w:val="7F8C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6"/>
    <w:qFormat/>
    <w:uiPriority w:val="0"/>
    <w:pPr>
      <w:spacing w:before="214"/>
      <w:ind w:left="660"/>
      <w:outlineLvl w:val="0"/>
    </w:pPr>
    <w:rPr>
      <w:rFonts w:ascii="仿宋" w:hAnsi="仿宋" w:eastAsia="黑体" w:cs="仿宋"/>
      <w:sz w:val="32"/>
      <w:szCs w:val="32"/>
      <w:lang w:val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character" w:customStyle="1" w:styleId="6">
    <w:name w:val="标题 1 Char"/>
    <w:basedOn w:val="5"/>
    <w:link w:val="2"/>
    <w:qFormat/>
    <w:uiPriority w:val="9"/>
    <w:rPr>
      <w:rFonts w:ascii="仿宋" w:hAnsi="仿宋" w:eastAsia="黑体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2023-10-16T00:54:00Z</dcterms:created>
  <dc:creator>Lenovo</dc:creator>
  <cp:lastModifiedBy>Lenovo</cp:lastModifiedBy>
  <dcterms:modified xsi:type="dcterms:W3CDTF">2025-08-12T06:21:45Z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7DF9BF03A2F54256866C286BF36F2E64_12</vt:lpwstr>
  </property>
  <property fmtid="{D5CDD505-2E9C-101B-9397-08002B2CF9AE}" pid="4" name="KSOTemplateDocerSaveRecord">
    <vt:lpwstr>eyJoZGlkIjoiMTgwM2YxZWY0YzY4NjIyMGRjMzYxMjQyMzdiYWQ3NzQifQ==</vt:lpwstr>
  </property>
</Properties>
</file>