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1A95D">
      <w:pPr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附件编号：</w:t>
      </w:r>
      <w:r>
        <w:rPr>
          <w:rFonts w:hint="eastAsia" w:ascii="黑体" w:hAnsi="黑体" w:eastAsia="黑体"/>
          <w:b/>
          <w:color w:val="000000"/>
          <w:szCs w:val="21"/>
        </w:rPr>
        <w:t>SOP-LLWYH-014-05-R</w:t>
      </w:r>
      <w:r>
        <w:rPr>
          <w:rFonts w:hint="eastAsia" w:ascii="黑体" w:hAnsi="黑体" w:eastAsia="黑体"/>
          <w:b/>
          <w:color w:val="000000"/>
          <w:szCs w:val="21"/>
          <w:vertAlign w:val="subscript"/>
        </w:rPr>
        <w:t>1</w:t>
      </w:r>
      <w:bookmarkStart w:id="0" w:name="_GoBack"/>
      <w:bookmarkEnd w:id="0"/>
    </w:p>
    <w:p w14:paraId="0A856974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方案违背审查工作表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147"/>
        <w:gridCol w:w="2155"/>
        <w:gridCol w:w="2110"/>
      </w:tblGrid>
      <w:tr w14:paraId="1D594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16" w:type="dxa"/>
            <w:noWrap w:val="0"/>
            <w:vAlign w:val="top"/>
          </w:tcPr>
          <w:p w14:paraId="1DE8321E">
            <w:pPr>
              <w:spacing w:line="440" w:lineRule="exact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val="en-US" w:eastAsia="zh-CN"/>
              </w:rPr>
              <w:t>名称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412" w:type="dxa"/>
            <w:gridSpan w:val="3"/>
            <w:noWrap w:val="0"/>
            <w:vAlign w:val="top"/>
          </w:tcPr>
          <w:p w14:paraId="3F0C5878">
            <w:pPr>
              <w:spacing w:line="440" w:lineRule="exact"/>
            </w:pPr>
          </w:p>
        </w:tc>
      </w:tr>
      <w:tr w14:paraId="24E8C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116" w:type="dxa"/>
            <w:noWrap w:val="0"/>
            <w:vAlign w:val="top"/>
          </w:tcPr>
          <w:p w14:paraId="0E16EB6A">
            <w:pPr>
              <w:spacing w:line="440" w:lineRule="exact"/>
            </w:pPr>
            <w:r>
              <w:rPr>
                <w:rFonts w:hint="eastAsia"/>
                <w:lang w:eastAsia="zh-CN"/>
              </w:rPr>
              <w:t>申办者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412" w:type="dxa"/>
            <w:gridSpan w:val="3"/>
            <w:noWrap w:val="0"/>
            <w:vAlign w:val="top"/>
          </w:tcPr>
          <w:p w14:paraId="481EDD13">
            <w:pPr>
              <w:spacing w:line="440" w:lineRule="exact"/>
            </w:pPr>
          </w:p>
        </w:tc>
      </w:tr>
      <w:tr w14:paraId="4ACE5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6B3C5198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牵头单位</w:t>
            </w:r>
          </w:p>
        </w:tc>
        <w:tc>
          <w:tcPr>
            <w:tcW w:w="6412" w:type="dxa"/>
            <w:gridSpan w:val="3"/>
            <w:noWrap w:val="0"/>
            <w:vAlign w:val="top"/>
          </w:tcPr>
          <w:p w14:paraId="432AEBE7">
            <w:pPr>
              <w:spacing w:line="440" w:lineRule="exact"/>
            </w:pPr>
          </w:p>
        </w:tc>
      </w:tr>
      <w:tr w14:paraId="5BD06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100754D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项目负责人</w:t>
            </w:r>
          </w:p>
        </w:tc>
        <w:tc>
          <w:tcPr>
            <w:tcW w:w="2147" w:type="dxa"/>
            <w:noWrap w:val="0"/>
            <w:vAlign w:val="top"/>
          </w:tcPr>
          <w:p w14:paraId="6D88E4F5">
            <w:pPr>
              <w:spacing w:line="360" w:lineRule="auto"/>
            </w:pPr>
          </w:p>
        </w:tc>
        <w:tc>
          <w:tcPr>
            <w:tcW w:w="2155" w:type="dxa"/>
            <w:noWrap w:val="0"/>
            <w:vAlign w:val="top"/>
          </w:tcPr>
          <w:p w14:paraId="61AC6D1B"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科室</w:t>
            </w:r>
          </w:p>
        </w:tc>
        <w:tc>
          <w:tcPr>
            <w:tcW w:w="2110" w:type="dxa"/>
            <w:noWrap w:val="0"/>
            <w:vAlign w:val="top"/>
          </w:tcPr>
          <w:p w14:paraId="4AED07C9">
            <w:pPr>
              <w:spacing w:line="360" w:lineRule="auto"/>
            </w:pPr>
          </w:p>
        </w:tc>
      </w:tr>
      <w:tr w14:paraId="4C050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3944B63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批准的跟踪审查频率 </w:t>
            </w:r>
          </w:p>
        </w:tc>
        <w:tc>
          <w:tcPr>
            <w:tcW w:w="2147" w:type="dxa"/>
            <w:noWrap w:val="0"/>
            <w:vAlign w:val="top"/>
          </w:tcPr>
          <w:p w14:paraId="2DE586E9">
            <w:pPr>
              <w:spacing w:line="360" w:lineRule="auto"/>
            </w:pPr>
          </w:p>
        </w:tc>
        <w:tc>
          <w:tcPr>
            <w:tcW w:w="2155" w:type="dxa"/>
            <w:noWrap w:val="0"/>
            <w:vAlign w:val="top"/>
          </w:tcPr>
          <w:p w14:paraId="04231D9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批准日期 </w:t>
            </w:r>
          </w:p>
        </w:tc>
        <w:tc>
          <w:tcPr>
            <w:tcW w:w="2110" w:type="dxa"/>
            <w:noWrap w:val="0"/>
            <w:vAlign w:val="top"/>
          </w:tcPr>
          <w:p w14:paraId="373647A4">
            <w:pPr>
              <w:spacing w:line="360" w:lineRule="auto"/>
            </w:pPr>
          </w:p>
        </w:tc>
      </w:tr>
      <w:tr w14:paraId="332E3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101AB6F7">
            <w:pPr>
              <w:spacing w:line="440" w:lineRule="exact"/>
            </w:pPr>
            <w:r>
              <w:rPr>
                <w:rFonts w:hint="eastAsia"/>
              </w:rPr>
              <w:t xml:space="preserve">批件号 </w:t>
            </w:r>
          </w:p>
        </w:tc>
        <w:tc>
          <w:tcPr>
            <w:tcW w:w="2147" w:type="dxa"/>
            <w:noWrap w:val="0"/>
            <w:vAlign w:val="top"/>
          </w:tcPr>
          <w:p w14:paraId="30FA7CD3">
            <w:pPr>
              <w:spacing w:line="440" w:lineRule="exact"/>
            </w:pPr>
          </w:p>
        </w:tc>
        <w:tc>
          <w:tcPr>
            <w:tcW w:w="2155" w:type="dxa"/>
            <w:noWrap w:val="0"/>
            <w:vAlign w:val="top"/>
          </w:tcPr>
          <w:p w14:paraId="72066599">
            <w:pPr>
              <w:spacing w:line="440" w:lineRule="exact"/>
            </w:pPr>
            <w:r>
              <w:rPr>
                <w:rFonts w:hint="eastAsia"/>
              </w:rPr>
              <w:t>主审委员</w:t>
            </w:r>
          </w:p>
        </w:tc>
        <w:tc>
          <w:tcPr>
            <w:tcW w:w="2110" w:type="dxa"/>
            <w:noWrap w:val="0"/>
            <w:vAlign w:val="top"/>
          </w:tcPr>
          <w:p w14:paraId="0E4EED01">
            <w:pPr>
              <w:spacing w:line="440" w:lineRule="exact"/>
            </w:pPr>
          </w:p>
        </w:tc>
      </w:tr>
    </w:tbl>
    <w:p w14:paraId="60ED0151">
      <w:pPr>
        <w:spacing w:line="240" w:lineRule="exact"/>
      </w:pPr>
    </w:p>
    <w:p w14:paraId="71E77248">
      <w:pPr>
        <w:pStyle w:val="6"/>
        <w:spacing w:line="276" w:lineRule="auto"/>
        <w:ind w:firstLine="0" w:firstLineChars="0"/>
        <w:rPr>
          <w:b/>
        </w:rPr>
      </w:pPr>
      <w:r>
        <w:rPr>
          <w:rFonts w:hint="eastAsia"/>
          <w:b/>
        </w:rPr>
        <w:t>一、审查要素</w:t>
      </w:r>
    </w:p>
    <w:p w14:paraId="72F485D1">
      <w:pPr>
        <w:pStyle w:val="6"/>
        <w:numPr>
          <w:ilvl w:val="0"/>
          <w:numId w:val="1"/>
        </w:numPr>
        <w:spacing w:line="400" w:lineRule="exact"/>
        <w:ind w:left="556" w:hanging="363" w:firstLineChars="0"/>
        <w:rPr>
          <w:rFonts w:ascii="宋体" w:hAnsi="宋体"/>
        </w:rPr>
      </w:pPr>
      <w:r>
        <w:rPr>
          <w:rFonts w:hint="eastAsia" w:ascii="宋体" w:hAnsi="宋体"/>
        </w:rPr>
        <w:t>是否影响受试者的安全：□是；    □否</w:t>
      </w:r>
    </w:p>
    <w:p w14:paraId="02F513F5">
      <w:pPr>
        <w:pStyle w:val="6"/>
        <w:numPr>
          <w:ilvl w:val="0"/>
          <w:numId w:val="1"/>
        </w:numPr>
        <w:spacing w:line="400" w:lineRule="exact"/>
        <w:ind w:left="556" w:hanging="363" w:firstLineChars="0"/>
        <w:rPr>
          <w:rFonts w:ascii="宋体" w:hAnsi="宋体"/>
        </w:rPr>
      </w:pPr>
      <w:r>
        <w:rPr>
          <w:rFonts w:hint="eastAsia" w:ascii="宋体" w:hAnsi="宋体"/>
        </w:rPr>
        <w:t>是否影响受试者的权益：□是；    □否</w:t>
      </w:r>
    </w:p>
    <w:p w14:paraId="54C84A82">
      <w:pPr>
        <w:pStyle w:val="6"/>
        <w:numPr>
          <w:ilvl w:val="0"/>
          <w:numId w:val="1"/>
        </w:numPr>
        <w:spacing w:line="400" w:lineRule="exact"/>
        <w:ind w:left="556" w:hanging="363" w:firstLineChars="0"/>
        <w:rPr>
          <w:rFonts w:ascii="宋体" w:hAnsi="宋体"/>
        </w:rPr>
      </w:pPr>
      <w:r>
        <w:rPr>
          <w:rFonts w:hint="eastAsia" w:ascii="宋体" w:hAnsi="宋体"/>
        </w:rPr>
        <w:t>是否对研究结果产生显著影响：□是；    □否</w:t>
      </w:r>
    </w:p>
    <w:p w14:paraId="1D45A511">
      <w:pPr>
        <w:pStyle w:val="6"/>
        <w:numPr>
          <w:ilvl w:val="0"/>
          <w:numId w:val="1"/>
        </w:numPr>
        <w:spacing w:line="400" w:lineRule="exact"/>
        <w:ind w:left="556" w:hanging="363" w:firstLineChars="0"/>
        <w:rPr>
          <w:rFonts w:ascii="宋体" w:hAnsi="宋体"/>
        </w:rPr>
      </w:pPr>
      <w:r>
        <w:rPr>
          <w:rFonts w:hint="eastAsia" w:ascii="宋体" w:hAnsi="宋体"/>
        </w:rPr>
        <w:t>方案违背事件的性质、程度与造成的后果是否“严重”：□是；    □否</w:t>
      </w:r>
    </w:p>
    <w:p w14:paraId="1B592133">
      <w:pPr>
        <w:pStyle w:val="6"/>
        <w:numPr>
          <w:ilvl w:val="0"/>
          <w:numId w:val="1"/>
        </w:numPr>
        <w:spacing w:line="400" w:lineRule="exact"/>
        <w:ind w:left="556" w:hanging="363" w:firstLineChars="0"/>
        <w:rPr>
          <w:rFonts w:ascii="宋体" w:hAnsi="宋体"/>
        </w:rPr>
      </w:pPr>
      <w:r>
        <w:rPr>
          <w:rFonts w:hint="eastAsia" w:ascii="宋体" w:hAnsi="宋体"/>
        </w:rPr>
        <w:t>对方案违背的情况，研究者是否“坚持不改”：□是；    □否</w:t>
      </w:r>
    </w:p>
    <w:p w14:paraId="411B3E6E">
      <w:pPr>
        <w:pStyle w:val="6"/>
        <w:numPr>
          <w:ilvl w:val="0"/>
          <w:numId w:val="1"/>
        </w:numPr>
        <w:spacing w:line="400" w:lineRule="exact"/>
        <w:ind w:left="556" w:hanging="363" w:firstLineChars="0"/>
        <w:rPr>
          <w:rFonts w:ascii="宋体" w:hAnsi="宋体"/>
        </w:rPr>
      </w:pPr>
      <w:r>
        <w:rPr>
          <w:rFonts w:hint="eastAsia" w:ascii="宋体" w:hAnsi="宋体"/>
        </w:rPr>
        <w:t>是否对方案采取了合适的处理措施：□是；    □否</w:t>
      </w:r>
    </w:p>
    <w:p w14:paraId="01AA8357">
      <w:pPr>
        <w:pStyle w:val="6"/>
        <w:spacing w:line="240" w:lineRule="exact"/>
        <w:ind w:left="556" w:firstLine="0" w:firstLineChars="0"/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92"/>
        <w:gridCol w:w="2176"/>
        <w:gridCol w:w="2176"/>
      </w:tblGrid>
      <w:tr w14:paraId="015F4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  <w:noWrap w:val="0"/>
            <w:vAlign w:val="top"/>
          </w:tcPr>
          <w:p w14:paraId="0C1C1C89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审查意见：</w:t>
            </w:r>
          </w:p>
        </w:tc>
      </w:tr>
      <w:tr w14:paraId="20CE9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  <w:noWrap w:val="0"/>
            <w:vAlign w:val="top"/>
          </w:tcPr>
          <w:p w14:paraId="087FCE52">
            <w:r>
              <w:rPr>
                <w:rFonts w:hint="eastAsia"/>
              </w:rPr>
              <w:t>建议：</w:t>
            </w:r>
          </w:p>
          <w:p w14:paraId="3EED0BD1"/>
          <w:p w14:paraId="5E9276A4"/>
          <w:p w14:paraId="458EC0B9"/>
          <w:p w14:paraId="72ECD35E"/>
          <w:p w14:paraId="6449A6D6"/>
          <w:p w14:paraId="4FF36AC4"/>
          <w:p w14:paraId="0B3BA64F"/>
        </w:tc>
      </w:tr>
      <w:tr w14:paraId="252C4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  <w:noWrap w:val="0"/>
            <w:vAlign w:val="top"/>
          </w:tcPr>
          <w:p w14:paraId="489901DA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hint="eastAsia"/>
                <w:szCs w:val="21"/>
              </w:rPr>
              <w:t xml:space="preserve">批准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修改后批准 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暂停或终止研究    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>提交会议审查</w:t>
            </w:r>
          </w:p>
        </w:tc>
      </w:tr>
      <w:tr w14:paraId="248F4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noWrap w:val="0"/>
            <w:vAlign w:val="top"/>
          </w:tcPr>
          <w:p w14:paraId="4BFDD349">
            <w:pPr>
              <w:spacing w:line="360" w:lineRule="auto"/>
            </w:pPr>
            <w:r>
              <w:rPr>
                <w:rFonts w:hint="eastAsia"/>
              </w:rPr>
              <w:t xml:space="preserve">跟踪审查频率 </w:t>
            </w:r>
          </w:p>
        </w:tc>
        <w:tc>
          <w:tcPr>
            <w:tcW w:w="2192" w:type="dxa"/>
            <w:noWrap w:val="0"/>
            <w:vAlign w:val="top"/>
          </w:tcPr>
          <w:p w14:paraId="609B5AEA">
            <w:pPr>
              <w:spacing w:line="360" w:lineRule="auto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不变；   </w:t>
            </w:r>
            <w:r>
              <w:rPr>
                <w:rFonts w:hint="eastAsia" w:ascii="宋体" w:hAnsi="宋体"/>
              </w:rPr>
              <w:t>□改变</w:t>
            </w:r>
          </w:p>
        </w:tc>
        <w:tc>
          <w:tcPr>
            <w:tcW w:w="2176" w:type="dxa"/>
            <w:noWrap w:val="0"/>
            <w:vAlign w:val="top"/>
          </w:tcPr>
          <w:p w14:paraId="5F905C40">
            <w:pPr>
              <w:spacing w:line="360" w:lineRule="auto"/>
            </w:pPr>
            <w:r>
              <w:rPr>
                <w:rFonts w:hint="eastAsia"/>
              </w:rPr>
              <w:t xml:space="preserve">修正跟踪审查频率 </w:t>
            </w:r>
          </w:p>
        </w:tc>
        <w:tc>
          <w:tcPr>
            <w:tcW w:w="2176" w:type="dxa"/>
            <w:noWrap w:val="0"/>
            <w:vAlign w:val="top"/>
          </w:tcPr>
          <w:p w14:paraId="418A2F03">
            <w:pPr>
              <w:spacing w:line="360" w:lineRule="auto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个月</w:t>
            </w:r>
          </w:p>
        </w:tc>
      </w:tr>
      <w:tr w14:paraId="0DD00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noWrap w:val="0"/>
            <w:vAlign w:val="top"/>
          </w:tcPr>
          <w:p w14:paraId="044C5771">
            <w:pPr>
              <w:spacing w:line="360" w:lineRule="auto"/>
            </w:pPr>
            <w:r>
              <w:rPr>
                <w:rFonts w:hint="eastAsia"/>
              </w:rPr>
              <w:t>主审委员声明</w:t>
            </w:r>
          </w:p>
        </w:tc>
        <w:tc>
          <w:tcPr>
            <w:tcW w:w="6544" w:type="dxa"/>
            <w:gridSpan w:val="3"/>
            <w:noWrap w:val="0"/>
            <w:vAlign w:val="top"/>
          </w:tcPr>
          <w:p w14:paraId="7ACC4C71">
            <w:pPr>
              <w:spacing w:line="360" w:lineRule="auto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作为审查人员，我与该研究项目之间不存在相关的利益冲突。</w:t>
            </w:r>
          </w:p>
        </w:tc>
      </w:tr>
      <w:tr w14:paraId="5658A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76" w:type="dxa"/>
            <w:noWrap w:val="0"/>
            <w:vAlign w:val="center"/>
          </w:tcPr>
          <w:p w14:paraId="60860664">
            <w:pPr>
              <w:spacing w:line="360" w:lineRule="auto"/>
            </w:pPr>
            <w:r>
              <w:rPr>
                <w:rFonts w:hint="eastAsia"/>
              </w:rPr>
              <w:t>主审委员签名</w:t>
            </w:r>
          </w:p>
        </w:tc>
        <w:tc>
          <w:tcPr>
            <w:tcW w:w="2192" w:type="dxa"/>
            <w:noWrap w:val="0"/>
            <w:vAlign w:val="center"/>
          </w:tcPr>
          <w:p w14:paraId="290BA04A">
            <w:pPr>
              <w:spacing w:line="360" w:lineRule="auto"/>
            </w:pPr>
          </w:p>
        </w:tc>
        <w:tc>
          <w:tcPr>
            <w:tcW w:w="2176" w:type="dxa"/>
            <w:noWrap w:val="0"/>
            <w:vAlign w:val="center"/>
          </w:tcPr>
          <w:p w14:paraId="4FFFED7E">
            <w:pPr>
              <w:spacing w:line="360" w:lineRule="auto"/>
            </w:pPr>
            <w:r>
              <w:rPr>
                <w:rFonts w:hint="eastAsia"/>
              </w:rPr>
              <w:t>日期</w:t>
            </w:r>
          </w:p>
        </w:tc>
        <w:tc>
          <w:tcPr>
            <w:tcW w:w="2176" w:type="dxa"/>
            <w:noWrap w:val="0"/>
            <w:vAlign w:val="center"/>
          </w:tcPr>
          <w:p w14:paraId="5DF0FEA0">
            <w:pPr>
              <w:spacing w:line="360" w:lineRule="auto"/>
            </w:pPr>
          </w:p>
        </w:tc>
      </w:tr>
      <w:tr w14:paraId="7D957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76" w:type="dxa"/>
            <w:noWrap w:val="0"/>
            <w:vAlign w:val="center"/>
          </w:tcPr>
          <w:p w14:paraId="286E0F9C">
            <w:pPr>
              <w:spacing w:line="360" w:lineRule="auto"/>
            </w:pPr>
            <w:r>
              <w:rPr>
                <w:rFonts w:hint="eastAsia"/>
              </w:rPr>
              <w:t>主任委员签名</w:t>
            </w:r>
          </w:p>
        </w:tc>
        <w:tc>
          <w:tcPr>
            <w:tcW w:w="2192" w:type="dxa"/>
            <w:noWrap w:val="0"/>
            <w:vAlign w:val="center"/>
          </w:tcPr>
          <w:p w14:paraId="13E77B3E">
            <w:pPr>
              <w:spacing w:line="360" w:lineRule="auto"/>
            </w:pPr>
          </w:p>
        </w:tc>
        <w:tc>
          <w:tcPr>
            <w:tcW w:w="2176" w:type="dxa"/>
            <w:noWrap w:val="0"/>
            <w:vAlign w:val="center"/>
          </w:tcPr>
          <w:p w14:paraId="664065E1">
            <w:pPr>
              <w:spacing w:line="360" w:lineRule="auto"/>
            </w:pPr>
            <w:r>
              <w:rPr>
                <w:rFonts w:hint="eastAsia"/>
              </w:rPr>
              <w:t>日期</w:t>
            </w:r>
          </w:p>
        </w:tc>
        <w:tc>
          <w:tcPr>
            <w:tcW w:w="2176" w:type="dxa"/>
            <w:noWrap w:val="0"/>
            <w:vAlign w:val="center"/>
          </w:tcPr>
          <w:p w14:paraId="2845134D">
            <w:pPr>
              <w:spacing w:line="360" w:lineRule="auto"/>
            </w:pPr>
          </w:p>
        </w:tc>
      </w:tr>
    </w:tbl>
    <w:p w14:paraId="15E071EF"/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4F31EE"/>
    <w:multiLevelType w:val="multilevel"/>
    <w:tmpl w:val="414F31EE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69B047A1"/>
    <w:multiLevelType w:val="multilevel"/>
    <w:tmpl w:val="69B047A1"/>
    <w:lvl w:ilvl="0" w:tentative="0">
      <w:start w:val="1"/>
      <w:numFmt w:val="bullet"/>
      <w:lvlText w:val="-"/>
      <w:lvlJc w:val="left"/>
      <w:pPr>
        <w:ind w:left="555" w:hanging="360"/>
      </w:pPr>
      <w:rPr>
        <w:rFonts w:hint="default" w:ascii="Calibri" w:hAnsi="Calibri" w:eastAsia="宋体" w:cs="Calibri"/>
      </w:rPr>
    </w:lvl>
    <w:lvl w:ilvl="1" w:tentative="0">
      <w:start w:val="1"/>
      <w:numFmt w:val="bullet"/>
      <w:lvlText w:val=""/>
      <w:lvlJc w:val="left"/>
      <w:pPr>
        <w:ind w:left="103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5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7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9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1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3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5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75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91C61"/>
    <w:rsid w:val="17CA1416"/>
    <w:rsid w:val="216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5"/>
    <w:qFormat/>
    <w:uiPriority w:val="0"/>
    <w:pPr>
      <w:spacing w:before="214"/>
      <w:ind w:left="660"/>
      <w:outlineLvl w:val="0"/>
    </w:pPr>
    <w:rPr>
      <w:rFonts w:ascii="仿宋" w:hAnsi="仿宋" w:eastAsia="黑体" w:cs="仿宋"/>
      <w:sz w:val="32"/>
      <w:szCs w:val="32"/>
      <w:lang w:val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仿宋" w:hAnsi="仿宋" w:eastAsia="黑体" w:cs="仿宋"/>
      <w:kern w:val="0"/>
      <w:sz w:val="32"/>
      <w:szCs w:val="32"/>
      <w:lang w:val="zh-CN" w:bidi="zh-CN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2023-10-16T00:54:00Z</dcterms:created>
  <dc:creator>Lenovo</dc:creator>
  <cp:lastModifiedBy>Lenovo</cp:lastModifiedBy>
  <dcterms:modified xsi:type="dcterms:W3CDTF">2025-08-14T03:19:50Z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7DF9BF03A2F54256866C286BF36F2E64_12</vt:lpwstr>
  </property>
  <property fmtid="{D5CDD505-2E9C-101B-9397-08002B2CF9AE}" pid="4" name="KSOTemplateDocerSaveRecord">
    <vt:lpwstr>eyJoZGlkIjoiMTgwM2YxZWY0YzY4NjIyMGRjMzYxMjQyMzdiYWQ3NzQifQ==</vt:lpwstr>
  </property>
</Properties>
</file>